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4C68" w14:textId="77777777" w:rsidR="00723786" w:rsidRDefault="00723786" w:rsidP="00D356F8">
      <w:pPr>
        <w:pStyle w:val="elementtoproof"/>
        <w:rPr>
          <w:rFonts w:asciiTheme="minorHAnsi" w:hAnsiTheme="minorHAnsi" w:cstheme="minorHAnsi"/>
          <w:color w:val="000000"/>
          <w:sz w:val="23"/>
          <w:szCs w:val="23"/>
        </w:rPr>
      </w:pPr>
    </w:p>
    <w:p w14:paraId="4CF9D485" w14:textId="409374C4" w:rsidR="00D356F8" w:rsidRPr="00723786" w:rsidRDefault="00D356F8" w:rsidP="00D356F8">
      <w:pPr>
        <w:pStyle w:val="elementtoproof"/>
        <w:rPr>
          <w:rFonts w:asciiTheme="minorHAnsi" w:hAnsiTheme="minorHAnsi" w:cstheme="minorHAnsi"/>
          <w:color w:val="000000"/>
          <w:sz w:val="23"/>
          <w:szCs w:val="23"/>
        </w:rPr>
      </w:pPr>
      <w:r w:rsidRPr="00723786">
        <w:rPr>
          <w:rFonts w:asciiTheme="minorHAnsi" w:hAnsiTheme="minorHAnsi" w:cstheme="minorHAnsi"/>
          <w:color w:val="000000"/>
          <w:sz w:val="23"/>
          <w:szCs w:val="23"/>
        </w:rPr>
        <w:t>Date</w:t>
      </w:r>
    </w:p>
    <w:p w14:paraId="60DB51C3" w14:textId="77777777" w:rsidR="00D356F8" w:rsidRPr="00723786" w:rsidRDefault="00D356F8" w:rsidP="00D356F8">
      <w:pPr>
        <w:pStyle w:val="elementtoproof"/>
        <w:rPr>
          <w:rFonts w:asciiTheme="minorHAnsi" w:hAnsiTheme="minorHAnsi" w:cstheme="minorHAnsi"/>
          <w:color w:val="000000"/>
          <w:sz w:val="23"/>
          <w:szCs w:val="23"/>
        </w:rPr>
      </w:pPr>
    </w:p>
    <w:p w14:paraId="5D94D19A" w14:textId="250F0DAC" w:rsidR="00D356F8" w:rsidRPr="00723786" w:rsidRDefault="00D356F8" w:rsidP="00D356F8">
      <w:pPr>
        <w:pStyle w:val="elementtoproof"/>
        <w:rPr>
          <w:rFonts w:asciiTheme="minorHAnsi" w:hAnsiTheme="minorHAnsi" w:cstheme="minorHAnsi"/>
          <w:sz w:val="23"/>
          <w:szCs w:val="23"/>
        </w:rPr>
      </w:pPr>
      <w:r w:rsidRPr="00723786">
        <w:rPr>
          <w:rFonts w:asciiTheme="minorHAnsi" w:hAnsiTheme="minorHAnsi" w:cstheme="minorHAnsi"/>
          <w:color w:val="000000"/>
          <w:sz w:val="23"/>
          <w:szCs w:val="23"/>
        </w:rPr>
        <w:t>Address to Senator/Representative</w:t>
      </w:r>
    </w:p>
    <w:p w14:paraId="3139E9C5" w14:textId="7E7F8773" w:rsidR="00D356F8" w:rsidRPr="00723786" w:rsidRDefault="00D356F8" w:rsidP="00D356F8">
      <w:pPr>
        <w:pStyle w:val="elementtoproof"/>
        <w:rPr>
          <w:rFonts w:asciiTheme="minorHAnsi" w:hAnsiTheme="minorHAnsi" w:cstheme="minorHAnsi"/>
          <w:sz w:val="23"/>
          <w:szCs w:val="23"/>
        </w:rPr>
      </w:pPr>
      <w:r w:rsidRPr="00723786">
        <w:rPr>
          <w:rFonts w:asciiTheme="minorHAnsi" w:hAnsiTheme="minorHAnsi" w:cstheme="minorHAnsi"/>
          <w:color w:val="000000"/>
          <w:sz w:val="23"/>
          <w:szCs w:val="23"/>
        </w:rPr>
        <w:t>Juneau address</w:t>
      </w:r>
    </w:p>
    <w:p w14:paraId="15CA08D4" w14:textId="77777777" w:rsidR="00D356F8" w:rsidRPr="00723786" w:rsidRDefault="00D356F8" w:rsidP="00D356F8">
      <w:pPr>
        <w:pStyle w:val="elementtoproof"/>
        <w:rPr>
          <w:rFonts w:asciiTheme="minorHAnsi" w:hAnsiTheme="minorHAnsi" w:cstheme="minorHAnsi"/>
          <w:sz w:val="23"/>
          <w:szCs w:val="23"/>
        </w:rPr>
      </w:pPr>
    </w:p>
    <w:p w14:paraId="02C173D4" w14:textId="4D8C45FE" w:rsidR="00D356F8" w:rsidRPr="00723786" w:rsidRDefault="00D356F8" w:rsidP="00D356F8">
      <w:pPr>
        <w:pStyle w:val="elementtoproof"/>
        <w:rPr>
          <w:rFonts w:asciiTheme="minorHAnsi" w:hAnsiTheme="minorHAnsi" w:cstheme="minorHAnsi"/>
          <w:sz w:val="23"/>
          <w:szCs w:val="23"/>
        </w:rPr>
      </w:pPr>
      <w:r w:rsidRPr="00723786">
        <w:rPr>
          <w:rFonts w:asciiTheme="minorHAnsi" w:hAnsiTheme="minorHAnsi" w:cstheme="minorHAnsi"/>
          <w:color w:val="000000"/>
          <w:sz w:val="23"/>
          <w:szCs w:val="23"/>
        </w:rPr>
        <w:t>Dear Senator/Representative,</w:t>
      </w:r>
    </w:p>
    <w:p w14:paraId="52853214" w14:textId="77777777" w:rsidR="00D356F8" w:rsidRPr="00723786" w:rsidRDefault="00D356F8" w:rsidP="00D356F8">
      <w:pPr>
        <w:pStyle w:val="elementtoproof"/>
        <w:rPr>
          <w:rFonts w:asciiTheme="minorHAnsi" w:hAnsiTheme="minorHAnsi" w:cstheme="minorHAnsi"/>
          <w:sz w:val="23"/>
          <w:szCs w:val="23"/>
        </w:rPr>
      </w:pPr>
    </w:p>
    <w:p w14:paraId="5ADF0D98" w14:textId="50E2B297" w:rsidR="00D356F8" w:rsidRPr="00723786" w:rsidRDefault="00D356F8" w:rsidP="00D356F8">
      <w:pPr>
        <w:pStyle w:val="elementtoproof"/>
        <w:rPr>
          <w:rFonts w:asciiTheme="minorHAnsi" w:hAnsiTheme="minorHAnsi" w:cstheme="minorHAnsi"/>
          <w:sz w:val="23"/>
          <w:szCs w:val="23"/>
        </w:rPr>
      </w:pPr>
      <w:r w:rsidRPr="00723786">
        <w:rPr>
          <w:rFonts w:asciiTheme="minorHAnsi" w:hAnsiTheme="minorHAnsi" w:cstheme="minorHAnsi"/>
          <w:color w:val="000000"/>
          <w:sz w:val="23"/>
          <w:szCs w:val="23"/>
        </w:rPr>
        <w:t>We urge you to please support</w:t>
      </w:r>
      <w:r w:rsidRPr="00723786">
        <w:rPr>
          <w:rFonts w:asciiTheme="minorHAnsi" w:hAnsiTheme="minorHAnsi" w:cstheme="minorHAnsi"/>
          <w:b/>
          <w:bCs/>
          <w:color w:val="000000"/>
          <w:sz w:val="23"/>
          <w:szCs w:val="23"/>
        </w:rPr>
        <w:t> Housing Alaskans: A Public</w:t>
      </w:r>
      <w:r w:rsidR="00D44620">
        <w:rPr>
          <w:rFonts w:asciiTheme="minorHAnsi" w:hAnsiTheme="minorHAnsi" w:cstheme="minorHAnsi"/>
          <w:b/>
          <w:bCs/>
          <w:color w:val="000000"/>
          <w:sz w:val="23"/>
          <w:szCs w:val="23"/>
        </w:rPr>
        <w:t>-</w:t>
      </w:r>
      <w:r w:rsidRPr="00723786">
        <w:rPr>
          <w:rFonts w:asciiTheme="minorHAnsi" w:hAnsiTheme="minorHAnsi" w:cstheme="minorHAnsi"/>
          <w:b/>
          <w:bCs/>
          <w:color w:val="000000"/>
          <w:sz w:val="23"/>
          <w:szCs w:val="23"/>
        </w:rPr>
        <w:t xml:space="preserve">Private Partnership's </w:t>
      </w:r>
      <w:r w:rsidRPr="00723786">
        <w:rPr>
          <w:rFonts w:asciiTheme="minorHAnsi" w:hAnsiTheme="minorHAnsi" w:cstheme="minorHAnsi"/>
          <w:color w:val="000000"/>
          <w:sz w:val="23"/>
          <w:szCs w:val="23"/>
        </w:rPr>
        <w:t>legislative appropriation request for $10M to be leveraged with private donations to accelerate housing development throughout Alaska. </w:t>
      </w:r>
    </w:p>
    <w:p w14:paraId="3A197961" w14:textId="77777777" w:rsidR="00D356F8" w:rsidRPr="00723786" w:rsidRDefault="00D356F8" w:rsidP="00D356F8">
      <w:pPr>
        <w:pStyle w:val="NormalWeb"/>
        <w:spacing w:line="276" w:lineRule="auto"/>
        <w:rPr>
          <w:rFonts w:asciiTheme="minorHAnsi" w:hAnsiTheme="minorHAnsi" w:cstheme="minorHAnsi"/>
          <w:sz w:val="23"/>
          <w:szCs w:val="23"/>
        </w:rPr>
      </w:pPr>
    </w:p>
    <w:p w14:paraId="7E524D0F" w14:textId="0DDD3183" w:rsidR="00D356F8" w:rsidRPr="00723786" w:rsidRDefault="00D356F8" w:rsidP="00D356F8">
      <w:pPr>
        <w:pStyle w:val="elementtoproof"/>
        <w:spacing w:line="276" w:lineRule="auto"/>
        <w:rPr>
          <w:rFonts w:asciiTheme="minorHAnsi" w:hAnsiTheme="minorHAnsi" w:cstheme="minorHAnsi"/>
          <w:b/>
          <w:bCs/>
          <w:color w:val="000000"/>
          <w:sz w:val="23"/>
          <w:szCs w:val="23"/>
        </w:rPr>
      </w:pPr>
      <w:r w:rsidRPr="00723786">
        <w:rPr>
          <w:rFonts w:asciiTheme="minorHAnsi" w:hAnsiTheme="minorHAnsi" w:cstheme="minorHAnsi"/>
          <w:b/>
          <w:bCs/>
          <w:color w:val="000000"/>
          <w:sz w:val="23"/>
          <w:szCs w:val="23"/>
        </w:rPr>
        <w:t>Housing Alaskans has proven its impact and is poised to expand its financial support to more housing projects throughout Alaska.</w:t>
      </w:r>
    </w:p>
    <w:p w14:paraId="79C138FE" w14:textId="77777777" w:rsidR="00D356F8" w:rsidRPr="00723786" w:rsidRDefault="00D356F8" w:rsidP="00D356F8">
      <w:pPr>
        <w:pStyle w:val="elementtoproof"/>
        <w:spacing w:line="276" w:lineRule="auto"/>
        <w:rPr>
          <w:rFonts w:asciiTheme="minorHAnsi" w:hAnsiTheme="minorHAnsi" w:cstheme="minorHAnsi"/>
          <w:sz w:val="23"/>
          <w:szCs w:val="23"/>
        </w:rPr>
      </w:pPr>
    </w:p>
    <w:p w14:paraId="36633BF3" w14:textId="167F3D61" w:rsidR="00D356F8" w:rsidRPr="00723786" w:rsidRDefault="00D356F8" w:rsidP="00D356F8">
      <w:pPr>
        <w:pStyle w:val="elementtoproof"/>
        <w:spacing w:line="276" w:lineRule="auto"/>
        <w:rPr>
          <w:rFonts w:asciiTheme="minorHAnsi" w:hAnsiTheme="minorHAnsi" w:cstheme="minorHAnsi"/>
          <w:sz w:val="23"/>
          <w:szCs w:val="23"/>
        </w:rPr>
      </w:pPr>
      <w:r w:rsidRPr="00723786">
        <w:rPr>
          <w:rFonts w:asciiTheme="minorHAnsi" w:hAnsiTheme="minorHAnsi" w:cstheme="minorHAnsi"/>
          <w:color w:val="000000"/>
          <w:sz w:val="23"/>
          <w:szCs w:val="23"/>
        </w:rPr>
        <w:t>Housing Alaskans invested its first legislative appropriation into housing projects that helped bring 80</w:t>
      </w:r>
      <w:r w:rsidR="00C73215">
        <w:rPr>
          <w:rFonts w:asciiTheme="minorHAnsi" w:hAnsiTheme="minorHAnsi" w:cstheme="minorHAnsi"/>
          <w:color w:val="000000"/>
          <w:sz w:val="23"/>
          <w:szCs w:val="23"/>
        </w:rPr>
        <w:t>-plus</w:t>
      </w:r>
      <w:r w:rsidRPr="00723786">
        <w:rPr>
          <w:rFonts w:asciiTheme="minorHAnsi" w:hAnsiTheme="minorHAnsi" w:cstheme="minorHAnsi"/>
          <w:color w:val="000000"/>
          <w:sz w:val="23"/>
          <w:szCs w:val="23"/>
        </w:rPr>
        <w:t xml:space="preserve"> new homes online in Nome, Sitka, Soldotna, Juneau, Wasilla, and Nikolai. The new units are rented or leased to Alaska's workforce, low-income neighbors, those needing supportive housing, seniors, and domestic violence survivors. </w:t>
      </w:r>
    </w:p>
    <w:p w14:paraId="17FFAABA" w14:textId="77777777" w:rsidR="00D356F8" w:rsidRPr="00723786" w:rsidRDefault="00D356F8" w:rsidP="00D356F8">
      <w:pPr>
        <w:pStyle w:val="NormalWeb"/>
        <w:spacing w:line="276" w:lineRule="auto"/>
        <w:rPr>
          <w:rFonts w:asciiTheme="minorHAnsi" w:hAnsiTheme="minorHAnsi" w:cstheme="minorHAnsi"/>
          <w:sz w:val="23"/>
          <w:szCs w:val="23"/>
        </w:rPr>
      </w:pPr>
    </w:p>
    <w:p w14:paraId="4645660E" w14:textId="77777777" w:rsidR="00D356F8" w:rsidRPr="00723786" w:rsidRDefault="00D356F8" w:rsidP="00D356F8">
      <w:pPr>
        <w:pStyle w:val="elementtoproof"/>
        <w:spacing w:line="276" w:lineRule="auto"/>
        <w:rPr>
          <w:rFonts w:asciiTheme="minorHAnsi" w:hAnsiTheme="minorHAnsi" w:cstheme="minorHAnsi"/>
          <w:sz w:val="23"/>
          <w:szCs w:val="23"/>
        </w:rPr>
      </w:pPr>
      <w:r w:rsidRPr="00723786">
        <w:rPr>
          <w:rFonts w:asciiTheme="minorHAnsi" w:hAnsiTheme="minorHAnsi" w:cstheme="minorHAnsi"/>
          <w:color w:val="000000"/>
          <w:sz w:val="23"/>
          <w:szCs w:val="23"/>
        </w:rPr>
        <w:t>These housing projects had been stalled due to cost increases or lack of the final dollars needed in a multi-source capital stack. Housing Alaskans stepped in with “top-off” grants to reignite these projects that otherwise would not have been completed or launched in 2023.  </w:t>
      </w:r>
    </w:p>
    <w:p w14:paraId="6F6901AC" w14:textId="77777777" w:rsidR="00D356F8" w:rsidRPr="00723786" w:rsidRDefault="00D356F8" w:rsidP="00D356F8">
      <w:pPr>
        <w:pStyle w:val="NormalWeb"/>
        <w:spacing w:line="276" w:lineRule="auto"/>
        <w:rPr>
          <w:rFonts w:asciiTheme="minorHAnsi" w:hAnsiTheme="minorHAnsi" w:cstheme="minorHAnsi"/>
          <w:sz w:val="23"/>
          <w:szCs w:val="23"/>
        </w:rPr>
      </w:pPr>
    </w:p>
    <w:p w14:paraId="758862DC" w14:textId="30CB60FD" w:rsidR="00D356F8" w:rsidRPr="00723786" w:rsidRDefault="00D356F8" w:rsidP="00D356F8">
      <w:pPr>
        <w:pStyle w:val="elementtoproof"/>
        <w:spacing w:line="276" w:lineRule="auto"/>
        <w:rPr>
          <w:rFonts w:asciiTheme="minorHAnsi" w:hAnsiTheme="minorHAnsi" w:cstheme="minorHAnsi"/>
          <w:sz w:val="23"/>
          <w:szCs w:val="23"/>
        </w:rPr>
      </w:pPr>
      <w:r w:rsidRPr="00723786">
        <w:rPr>
          <w:rFonts w:asciiTheme="minorHAnsi" w:hAnsiTheme="minorHAnsi" w:cstheme="minorHAnsi"/>
          <w:b/>
          <w:bCs/>
          <w:color w:val="000000"/>
          <w:sz w:val="23"/>
          <w:szCs w:val="23"/>
        </w:rPr>
        <w:t>Housing Alaskans is worth investing in</w:t>
      </w:r>
      <w:r w:rsidRPr="00723786">
        <w:rPr>
          <w:rFonts w:asciiTheme="minorHAnsi" w:hAnsiTheme="minorHAnsi" w:cstheme="minorHAnsi"/>
          <w:color w:val="000000"/>
          <w:sz w:val="23"/>
          <w:szCs w:val="23"/>
        </w:rPr>
        <w:t>. Dozens of similarly stymied housing projects applied for the limited funding in Housing Alaskans’ first project solicitation. If the legislature appropriates $10M in additional funds to Housing Alaskans, hundreds more homes could come online soon.  </w:t>
      </w:r>
    </w:p>
    <w:p w14:paraId="0C458A43" w14:textId="77777777" w:rsidR="00D356F8" w:rsidRPr="00723786" w:rsidRDefault="00D356F8" w:rsidP="00D356F8">
      <w:pPr>
        <w:pStyle w:val="elementtoproof"/>
        <w:spacing w:line="276" w:lineRule="auto"/>
        <w:rPr>
          <w:rFonts w:asciiTheme="minorHAnsi" w:hAnsiTheme="minorHAnsi" w:cstheme="minorHAnsi"/>
          <w:sz w:val="23"/>
          <w:szCs w:val="23"/>
        </w:rPr>
      </w:pPr>
    </w:p>
    <w:p w14:paraId="62D5D506" w14:textId="4B48BE9E" w:rsidR="00D356F8" w:rsidRPr="00723786" w:rsidRDefault="00D356F8" w:rsidP="00D356F8">
      <w:pPr>
        <w:pStyle w:val="elementtoproof"/>
        <w:spacing w:line="276" w:lineRule="auto"/>
        <w:rPr>
          <w:rFonts w:asciiTheme="minorHAnsi" w:hAnsiTheme="minorHAnsi" w:cstheme="minorHAnsi"/>
          <w:sz w:val="23"/>
          <w:szCs w:val="23"/>
        </w:rPr>
      </w:pPr>
      <w:r w:rsidRPr="00723786">
        <w:rPr>
          <w:rFonts w:asciiTheme="minorHAnsi" w:hAnsiTheme="minorHAnsi" w:cstheme="minorHAnsi"/>
          <w:color w:val="000000"/>
          <w:sz w:val="23"/>
          <w:szCs w:val="23"/>
        </w:rPr>
        <w:t xml:space="preserve">Housing Alaskans’ unique leveraging of private and public funds is a proven driver to help housing developments cross the finish line. Housing Alaskans </w:t>
      </w:r>
      <w:r w:rsidR="002761B0">
        <w:rPr>
          <w:rFonts w:asciiTheme="minorHAnsi" w:hAnsiTheme="minorHAnsi" w:cstheme="minorHAnsi"/>
          <w:color w:val="000000"/>
          <w:sz w:val="23"/>
          <w:szCs w:val="23"/>
        </w:rPr>
        <w:t>collaborates</w:t>
      </w:r>
      <w:r w:rsidRPr="00723786">
        <w:rPr>
          <w:rFonts w:asciiTheme="minorHAnsi" w:hAnsiTheme="minorHAnsi" w:cstheme="minorHAnsi"/>
          <w:color w:val="000000"/>
          <w:sz w:val="23"/>
          <w:szCs w:val="23"/>
        </w:rPr>
        <w:t xml:space="preserve"> with other funders by leveraging public funds and philanthropic contributions, building upon the project reviews done by other funders, and reducing funding restrictions and paperwork to make it easier and faster for developers to get projects moving. </w:t>
      </w:r>
    </w:p>
    <w:p w14:paraId="405A3939" w14:textId="77777777" w:rsidR="00D356F8" w:rsidRPr="00723786" w:rsidRDefault="00D356F8" w:rsidP="00D356F8">
      <w:pPr>
        <w:pStyle w:val="elementtoproof"/>
        <w:spacing w:line="276" w:lineRule="auto"/>
        <w:rPr>
          <w:rFonts w:asciiTheme="minorHAnsi" w:hAnsiTheme="minorHAnsi" w:cstheme="minorHAnsi"/>
          <w:sz w:val="23"/>
          <w:szCs w:val="23"/>
        </w:rPr>
      </w:pPr>
    </w:p>
    <w:p w14:paraId="605204B7" w14:textId="18E86C08" w:rsidR="00D356F8" w:rsidRPr="00723786" w:rsidRDefault="00D356F8" w:rsidP="00D356F8">
      <w:pPr>
        <w:pStyle w:val="elementtoproof"/>
        <w:spacing w:line="276" w:lineRule="auto"/>
        <w:rPr>
          <w:rFonts w:asciiTheme="minorHAnsi" w:hAnsiTheme="minorHAnsi" w:cstheme="minorHAnsi"/>
          <w:sz w:val="23"/>
          <w:szCs w:val="23"/>
        </w:rPr>
      </w:pPr>
      <w:r w:rsidRPr="00723786">
        <w:rPr>
          <w:rFonts w:asciiTheme="minorHAnsi" w:hAnsiTheme="minorHAnsi" w:cstheme="minorHAnsi"/>
          <w:b/>
          <w:bCs/>
          <w:color w:val="000000"/>
          <w:sz w:val="23"/>
          <w:szCs w:val="23"/>
        </w:rPr>
        <w:t xml:space="preserve">Please vote yes to appropriate $10M to Housing Alaskans. </w:t>
      </w:r>
      <w:r w:rsidRPr="00723786">
        <w:rPr>
          <w:rFonts w:asciiTheme="minorHAnsi" w:hAnsiTheme="minorHAnsi" w:cstheme="minorHAnsi"/>
          <w:color w:val="000000"/>
          <w:sz w:val="23"/>
          <w:szCs w:val="23"/>
        </w:rPr>
        <w:t>Thank you very much for your consideration!</w:t>
      </w:r>
    </w:p>
    <w:p w14:paraId="458BC57C" w14:textId="77777777" w:rsidR="00D356F8" w:rsidRPr="00723786" w:rsidRDefault="00D356F8" w:rsidP="00D356F8">
      <w:pPr>
        <w:pStyle w:val="elementtoproof"/>
        <w:spacing w:line="276" w:lineRule="auto"/>
        <w:rPr>
          <w:rFonts w:asciiTheme="minorHAnsi" w:hAnsiTheme="minorHAnsi" w:cstheme="minorHAnsi"/>
          <w:sz w:val="23"/>
          <w:szCs w:val="23"/>
        </w:rPr>
      </w:pPr>
    </w:p>
    <w:p w14:paraId="7CA4E344" w14:textId="78340F77" w:rsidR="00D356F8" w:rsidRPr="00723786" w:rsidRDefault="00D356F8" w:rsidP="00723786">
      <w:pPr>
        <w:pStyle w:val="elementtoproof"/>
        <w:spacing w:line="276" w:lineRule="auto"/>
        <w:rPr>
          <w:rFonts w:asciiTheme="minorHAnsi" w:hAnsiTheme="minorHAnsi" w:cstheme="minorHAnsi"/>
          <w:color w:val="000000"/>
          <w:sz w:val="23"/>
          <w:szCs w:val="23"/>
        </w:rPr>
      </w:pPr>
      <w:r w:rsidRPr="00723786">
        <w:rPr>
          <w:rFonts w:asciiTheme="minorHAnsi" w:hAnsiTheme="minorHAnsi" w:cstheme="minorHAnsi"/>
          <w:color w:val="000000"/>
          <w:sz w:val="23"/>
          <w:szCs w:val="23"/>
        </w:rPr>
        <w:t>Respectfully,</w:t>
      </w:r>
    </w:p>
    <w:p w14:paraId="30402BD4" w14:textId="77777777" w:rsidR="00723786" w:rsidRDefault="00723786" w:rsidP="00723786">
      <w:pPr>
        <w:pStyle w:val="elementtoproof"/>
        <w:spacing w:line="276" w:lineRule="auto"/>
        <w:rPr>
          <w:rFonts w:asciiTheme="minorHAnsi" w:hAnsiTheme="minorHAnsi" w:cstheme="minorHAnsi"/>
          <w:color w:val="000000"/>
          <w:sz w:val="24"/>
          <w:szCs w:val="24"/>
        </w:rPr>
      </w:pPr>
    </w:p>
    <w:p w14:paraId="6CEA1AEA" w14:textId="77777777" w:rsidR="00723786" w:rsidRDefault="00723786" w:rsidP="00723786">
      <w:pPr>
        <w:pStyle w:val="elementtoproof"/>
        <w:spacing w:line="276" w:lineRule="auto"/>
        <w:rPr>
          <w:rFonts w:asciiTheme="minorHAnsi" w:hAnsiTheme="minorHAnsi" w:cstheme="minorHAnsi"/>
          <w:color w:val="000000"/>
          <w:sz w:val="24"/>
          <w:szCs w:val="24"/>
        </w:rPr>
      </w:pPr>
    </w:p>
    <w:p w14:paraId="5BBB6FAD" w14:textId="77777777" w:rsidR="00723786" w:rsidRDefault="00723786" w:rsidP="00723786">
      <w:pPr>
        <w:pStyle w:val="elementtoproof"/>
        <w:spacing w:line="276" w:lineRule="auto"/>
        <w:rPr>
          <w:rFonts w:asciiTheme="minorHAnsi" w:hAnsiTheme="minorHAnsi" w:cstheme="minorHAnsi"/>
          <w:color w:val="000000"/>
          <w:sz w:val="24"/>
          <w:szCs w:val="24"/>
        </w:rPr>
      </w:pPr>
    </w:p>
    <w:p w14:paraId="76309365" w14:textId="77777777" w:rsidR="00723786" w:rsidRDefault="00723786" w:rsidP="00723786">
      <w:pPr>
        <w:pStyle w:val="elementtoproof"/>
        <w:spacing w:line="276" w:lineRule="auto"/>
        <w:rPr>
          <w:rFonts w:asciiTheme="minorHAnsi" w:hAnsiTheme="minorHAnsi" w:cstheme="minorHAnsi"/>
          <w:color w:val="000000"/>
          <w:sz w:val="24"/>
          <w:szCs w:val="24"/>
        </w:rPr>
      </w:pPr>
    </w:p>
    <w:p w14:paraId="58320EBD" w14:textId="77777777" w:rsidR="00723786" w:rsidRDefault="00723786" w:rsidP="00723786">
      <w:pPr>
        <w:pStyle w:val="elementtoproof"/>
        <w:spacing w:line="276" w:lineRule="auto"/>
        <w:rPr>
          <w:rFonts w:asciiTheme="minorHAnsi" w:hAnsiTheme="minorHAnsi" w:cstheme="minorHAnsi"/>
          <w:color w:val="000000"/>
          <w:sz w:val="24"/>
          <w:szCs w:val="24"/>
        </w:rPr>
      </w:pPr>
    </w:p>
    <w:p w14:paraId="3A62A421" w14:textId="77777777" w:rsidR="00723786" w:rsidRPr="004A36DF" w:rsidRDefault="00723786" w:rsidP="00723786">
      <w:pPr>
        <w:pStyle w:val="elementtoproof"/>
        <w:spacing w:line="276" w:lineRule="auto"/>
        <w:rPr>
          <w:rFonts w:asciiTheme="minorHAnsi" w:hAnsiTheme="minorHAnsi" w:cstheme="minorHAnsi"/>
          <w:sz w:val="24"/>
          <w:szCs w:val="24"/>
        </w:rPr>
      </w:pPr>
    </w:p>
    <w:sectPr w:rsidR="00723786" w:rsidRPr="004A36DF" w:rsidSect="00516E8F">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F8"/>
    <w:rsid w:val="000C78A4"/>
    <w:rsid w:val="002761B0"/>
    <w:rsid w:val="002F4C7D"/>
    <w:rsid w:val="00436848"/>
    <w:rsid w:val="004A36DF"/>
    <w:rsid w:val="00516E8F"/>
    <w:rsid w:val="005A1083"/>
    <w:rsid w:val="00723786"/>
    <w:rsid w:val="008C6AE5"/>
    <w:rsid w:val="00A00935"/>
    <w:rsid w:val="00BC6C07"/>
    <w:rsid w:val="00BF0368"/>
    <w:rsid w:val="00C2140B"/>
    <w:rsid w:val="00C64942"/>
    <w:rsid w:val="00C73215"/>
    <w:rsid w:val="00D356F8"/>
    <w:rsid w:val="00D44620"/>
    <w:rsid w:val="00D72DC8"/>
    <w:rsid w:val="00DB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2D3D"/>
  <w15:chartTrackingRefBased/>
  <w15:docId w15:val="{2801AAB1-714E-4A78-B476-2BF688D8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6F8"/>
    <w:pPr>
      <w:spacing w:after="0" w:line="240" w:lineRule="auto"/>
    </w:pPr>
    <w:rPr>
      <w:rFonts w:ascii="Calibri" w:hAnsi="Calibri" w:cs="Calibri"/>
    </w:rPr>
  </w:style>
  <w:style w:type="paragraph" w:customStyle="1" w:styleId="elementtoproof">
    <w:name w:val="elementtoproof"/>
    <w:basedOn w:val="Normal"/>
    <w:uiPriority w:val="99"/>
    <w:semiHidden/>
    <w:rsid w:val="00D356F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44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Makarova</dc:creator>
  <cp:keywords/>
  <dc:description/>
  <cp:lastModifiedBy>Carolyn Hall</cp:lastModifiedBy>
  <cp:revision>2</cp:revision>
  <dcterms:created xsi:type="dcterms:W3CDTF">2024-02-06T20:13:00Z</dcterms:created>
  <dcterms:modified xsi:type="dcterms:W3CDTF">2024-02-06T20:13:00Z</dcterms:modified>
</cp:coreProperties>
</file>